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93" w:rsidRPr="00F85A02" w:rsidRDefault="000C7D93" w:rsidP="000C7D93">
      <w:pPr>
        <w:pStyle w:val="Stopka"/>
        <w:spacing w:line="276" w:lineRule="auto"/>
        <w:ind w:left="-284"/>
        <w:jc w:val="center"/>
        <w:rPr>
          <w:rFonts w:ascii="Century Gothic" w:hAnsi="Century Gothic"/>
          <w:b/>
          <w:color w:val="E36C0A" w:themeColor="accent6" w:themeShade="BF"/>
          <w:sz w:val="20"/>
          <w:szCs w:val="20"/>
        </w:rPr>
      </w:pPr>
      <w:bookmarkStart w:id="0" w:name="_GoBack"/>
      <w:bookmarkEnd w:id="0"/>
    </w:p>
    <w:p w:rsidR="000C7D93" w:rsidRPr="00E54E09" w:rsidRDefault="000C7D93" w:rsidP="00CB3262">
      <w:pPr>
        <w:pStyle w:val="Stopka"/>
        <w:spacing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Century Gothic" w:hAnsi="Century Gothic"/>
          <w:b/>
          <w:color w:val="E36C0A" w:themeColor="accent6" w:themeShade="BF"/>
          <w:sz w:val="28"/>
          <w:szCs w:val="28"/>
        </w:rPr>
        <w:t>INFRASTRUKTURA &amp;</w:t>
      </w:r>
      <w:r w:rsidRPr="00E54E09">
        <w:rPr>
          <w:rFonts w:ascii="Century Gothic" w:hAnsi="Century Gothic"/>
          <w:b/>
          <w:color w:val="E36C0A" w:themeColor="accent6" w:themeShade="BF"/>
          <w:sz w:val="28"/>
          <w:szCs w:val="28"/>
        </w:rPr>
        <w:t>ROZWÓJ</w:t>
      </w:r>
    </w:p>
    <w:p w:rsidR="00944CEF" w:rsidRDefault="000C7D93" w:rsidP="00F85A02">
      <w:pPr>
        <w:pStyle w:val="Stopka"/>
        <w:spacing w:line="276" w:lineRule="auto"/>
        <w:jc w:val="center"/>
        <w:rPr>
          <w:rFonts w:ascii="Century Gothic" w:hAnsi="Century Gothic"/>
          <w:color w:val="E36C0A" w:themeColor="accent6" w:themeShade="BF"/>
          <w:sz w:val="28"/>
          <w:szCs w:val="28"/>
        </w:rPr>
      </w:pPr>
      <w:r w:rsidRPr="00E54E09">
        <w:rPr>
          <w:rFonts w:ascii="Century Gothic" w:hAnsi="Century Gothic"/>
          <w:color w:val="E36C0A" w:themeColor="accent6" w:themeShade="BF"/>
          <w:sz w:val="28"/>
          <w:szCs w:val="28"/>
        </w:rPr>
        <w:t xml:space="preserve">Laboratorium Funduszy Europejskich 2014 – 2020 </w:t>
      </w:r>
      <w:r>
        <w:rPr>
          <w:rFonts w:ascii="Century Gothic" w:hAnsi="Century Gothic"/>
          <w:color w:val="E36C0A" w:themeColor="accent6" w:themeShade="BF"/>
          <w:sz w:val="28"/>
          <w:szCs w:val="28"/>
        </w:rPr>
        <w:t xml:space="preserve"> </w:t>
      </w:r>
      <w:r w:rsidRPr="00E54E09">
        <w:rPr>
          <w:rFonts w:ascii="Century Gothic" w:hAnsi="Century Gothic"/>
          <w:color w:val="E36C0A" w:themeColor="accent6" w:themeShade="BF"/>
          <w:sz w:val="28"/>
          <w:szCs w:val="28"/>
        </w:rPr>
        <w:t>– EDYCJA II</w:t>
      </w:r>
    </w:p>
    <w:p w:rsidR="00F85A02" w:rsidRPr="00F85A02" w:rsidRDefault="00F85A02" w:rsidP="00F85A02">
      <w:pPr>
        <w:pStyle w:val="Stopka"/>
        <w:spacing w:line="276" w:lineRule="auto"/>
        <w:jc w:val="center"/>
        <w:rPr>
          <w:rFonts w:ascii="Century Gothic" w:hAnsi="Century Gothic"/>
          <w:color w:val="E36C0A" w:themeColor="accent6" w:themeShade="BF"/>
          <w:sz w:val="28"/>
          <w:szCs w:val="28"/>
        </w:rPr>
      </w:pPr>
    </w:p>
    <w:p w:rsidR="000C7D93" w:rsidRDefault="000C7D93" w:rsidP="000C7D93">
      <w:pPr>
        <w:jc w:val="center"/>
        <w:rPr>
          <w:sz w:val="24"/>
        </w:rPr>
      </w:pPr>
      <w:r w:rsidRPr="001C1160">
        <w:rPr>
          <w:sz w:val="24"/>
        </w:rPr>
        <w:t>PROGRAM</w:t>
      </w:r>
      <w:r>
        <w:rPr>
          <w:sz w:val="24"/>
        </w:rPr>
        <w:t xml:space="preserve"> STACJONARNEGO SPOTKANIA EDUKACYJNEGO</w:t>
      </w:r>
    </w:p>
    <w:p w:rsidR="000C7D93" w:rsidRPr="005A62AB" w:rsidRDefault="000C7D93" w:rsidP="000C7D93">
      <w:pPr>
        <w:spacing w:after="0"/>
        <w:jc w:val="center"/>
        <w:rPr>
          <w:i/>
          <w:sz w:val="24"/>
        </w:rPr>
      </w:pPr>
      <w:r w:rsidRPr="005A62AB">
        <w:rPr>
          <w:i/>
          <w:sz w:val="24"/>
        </w:rPr>
        <w:t xml:space="preserve">Finansowanie działalności </w:t>
      </w:r>
      <w:r w:rsidR="00CB3262">
        <w:rPr>
          <w:i/>
          <w:sz w:val="24"/>
        </w:rPr>
        <w:t xml:space="preserve">inwestycyjnej i </w:t>
      </w:r>
      <w:r w:rsidRPr="005A62AB">
        <w:rPr>
          <w:i/>
          <w:sz w:val="24"/>
        </w:rPr>
        <w:t xml:space="preserve">badawczo-rozwojowej </w:t>
      </w:r>
    </w:p>
    <w:p w:rsidR="000C7D93" w:rsidRDefault="000C7D93" w:rsidP="000C7D93">
      <w:pPr>
        <w:jc w:val="center"/>
        <w:rPr>
          <w:i/>
          <w:sz w:val="24"/>
        </w:rPr>
      </w:pPr>
      <w:r w:rsidRPr="005A62AB">
        <w:rPr>
          <w:i/>
          <w:sz w:val="24"/>
        </w:rPr>
        <w:t>w ramach perspektywy UE na lata 2014-2020</w:t>
      </w:r>
    </w:p>
    <w:tbl>
      <w:tblPr>
        <w:tblStyle w:val="Tabela-Siatka"/>
        <w:tblW w:w="9214" w:type="dxa"/>
        <w:tblInd w:w="511" w:type="dxa"/>
        <w:tblLook w:val="04A0" w:firstRow="1" w:lastRow="0" w:firstColumn="1" w:lastColumn="0" w:noHBand="0" w:noVBand="1"/>
      </w:tblPr>
      <w:tblGrid>
        <w:gridCol w:w="1560"/>
        <w:gridCol w:w="1028"/>
        <w:gridCol w:w="6626"/>
      </w:tblGrid>
      <w:tr w:rsidR="000C7D93" w:rsidRPr="00FC01FF" w:rsidTr="000C7D93"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C7D93" w:rsidRPr="00FC01FF" w:rsidRDefault="000C7D93" w:rsidP="00E52D64">
            <w:r>
              <w:t>Godzina</w:t>
            </w:r>
          </w:p>
        </w:tc>
        <w:tc>
          <w:tcPr>
            <w:tcW w:w="1028" w:type="dxa"/>
            <w:shd w:val="clear" w:color="auto" w:fill="BFBFBF" w:themeFill="background1" w:themeFillShade="BF"/>
          </w:tcPr>
          <w:p w:rsidR="000C7D93" w:rsidRPr="00FC01FF" w:rsidRDefault="000C7D93" w:rsidP="00E52D64">
            <w:r>
              <w:t>BLOK</w:t>
            </w:r>
          </w:p>
        </w:tc>
        <w:tc>
          <w:tcPr>
            <w:tcW w:w="6626" w:type="dxa"/>
            <w:shd w:val="clear" w:color="auto" w:fill="BFBFBF" w:themeFill="background1" w:themeFillShade="BF"/>
            <w:vAlign w:val="center"/>
          </w:tcPr>
          <w:p w:rsidR="000C7D93" w:rsidRPr="00FC01FF" w:rsidRDefault="000C7D93" w:rsidP="00E52D64">
            <w:r w:rsidRPr="00FC01FF">
              <w:t>Obszar</w:t>
            </w:r>
          </w:p>
        </w:tc>
      </w:tr>
      <w:tr w:rsidR="000C7D93" w:rsidRPr="00FC01FF" w:rsidTr="000C7D93">
        <w:tc>
          <w:tcPr>
            <w:tcW w:w="1560" w:type="dxa"/>
            <w:vAlign w:val="center"/>
          </w:tcPr>
          <w:p w:rsidR="000C7D93" w:rsidRPr="00FC01FF" w:rsidRDefault="000C7D93" w:rsidP="00E52D64">
            <w:pPr>
              <w:jc w:val="center"/>
            </w:pPr>
            <w:r>
              <w:t>9:00 – 12:00</w:t>
            </w:r>
          </w:p>
        </w:tc>
        <w:tc>
          <w:tcPr>
            <w:tcW w:w="1028" w:type="dxa"/>
            <w:vAlign w:val="center"/>
          </w:tcPr>
          <w:p w:rsidR="000C7D93" w:rsidRDefault="000C7D93" w:rsidP="00E52D64">
            <w:pPr>
              <w:jc w:val="center"/>
            </w:pPr>
            <w:r>
              <w:t>BLOK I</w:t>
            </w:r>
          </w:p>
        </w:tc>
        <w:tc>
          <w:tcPr>
            <w:tcW w:w="6626" w:type="dxa"/>
            <w:vAlign w:val="center"/>
          </w:tcPr>
          <w:p w:rsidR="000C7D93" w:rsidRPr="00934D2A" w:rsidRDefault="000C7D93" w:rsidP="00E52D64">
            <w:r>
              <w:t>O</w:t>
            </w:r>
            <w:r w:rsidRPr="00934D2A">
              <w:t xml:space="preserve">mówienie głównych typów projektów, których realizatorami mogą być beneficjenci z obszaru danego województwa </w:t>
            </w:r>
            <w:r>
              <w:t xml:space="preserve"> </w:t>
            </w:r>
            <w:r w:rsidRPr="00934D2A">
              <w:t>i źródeł ich finansowania z uwzględnieniem następujących aspektów praktycznych:</w:t>
            </w:r>
          </w:p>
          <w:p w:rsidR="000C7D93" w:rsidRDefault="000C7D93" w:rsidP="000C7D9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934D2A">
              <w:t>kryteria oceny projektów (kryteria dostępu, kryteria różnicujące) – w tym wyeksponowanie aspektów innowacyjności jako kluczowych dla powodzenia projektów</w:t>
            </w:r>
          </w:p>
          <w:p w:rsidR="000C7D93" w:rsidRDefault="000C7D93" w:rsidP="000C7D9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934D2A">
              <w:t>rodzaje kosztów kwalifikowalnych podlegających finansowaniu</w:t>
            </w:r>
          </w:p>
          <w:p w:rsidR="000C7D93" w:rsidRDefault="000C7D93" w:rsidP="000C7D9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934D2A">
              <w:t>rodzaj</w:t>
            </w:r>
            <w:r>
              <w:t>e</w:t>
            </w:r>
            <w:r w:rsidRPr="00934D2A">
              <w:t xml:space="preserve"> wskaźników pojawiających się przy określonych konkursach</w:t>
            </w:r>
          </w:p>
          <w:p w:rsidR="000C7D93" w:rsidRDefault="000C7D93" w:rsidP="000C7D9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934D2A">
              <w:t>rodzaje dokumentów niezbędnych do przygotowania i realizacji projektu,</w:t>
            </w:r>
          </w:p>
          <w:p w:rsidR="000C7D93" w:rsidRDefault="000C7D93" w:rsidP="000C7D9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934D2A">
              <w:t xml:space="preserve">statystyki i wnioski z dotychczasowych naborów </w:t>
            </w:r>
          </w:p>
          <w:p w:rsidR="000C7D93" w:rsidRDefault="000C7D93" w:rsidP="000C7D9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934D2A">
              <w:t>analiza harmonogramów pod kątem obowiązujących terminów</w:t>
            </w:r>
            <w:r>
              <w:t xml:space="preserve"> </w:t>
            </w:r>
            <w:r w:rsidRPr="00934D2A">
              <w:t>wskazanie obszarów strategicznych (inteligentnych specjalizacji) w ramach RPO, POIR, POPW i pozostałych FE 2014-2020,</w:t>
            </w:r>
          </w:p>
          <w:p w:rsidR="000C7D93" w:rsidRPr="00FC01FF" w:rsidRDefault="000C7D93" w:rsidP="000C7D9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934D2A">
              <w:t>prezentacja instytucji zaangażowanych w realizację FE 2014-2020 w województwie i na poziomie krajowym oraz systemu wsparcia i źródeł informacji.</w:t>
            </w:r>
          </w:p>
        </w:tc>
      </w:tr>
      <w:tr w:rsidR="000C7D93" w:rsidRPr="00FC01FF" w:rsidTr="000C7D93">
        <w:tc>
          <w:tcPr>
            <w:tcW w:w="2588" w:type="dxa"/>
            <w:gridSpan w:val="2"/>
            <w:shd w:val="clear" w:color="auto" w:fill="BFBFBF" w:themeFill="background1" w:themeFillShade="BF"/>
            <w:vAlign w:val="center"/>
          </w:tcPr>
          <w:p w:rsidR="000C7D93" w:rsidRPr="00FC01FF" w:rsidRDefault="000C7D93" w:rsidP="00E52D64">
            <w:r w:rsidRPr="00FC01FF">
              <w:t>1</w:t>
            </w:r>
            <w:r>
              <w:t>2</w:t>
            </w:r>
            <w:r w:rsidRPr="00FC01FF">
              <w:t>:</w:t>
            </w:r>
            <w:r>
              <w:t>00</w:t>
            </w:r>
            <w:r w:rsidRPr="00FC01FF">
              <w:t xml:space="preserve"> – 1</w:t>
            </w:r>
            <w:r>
              <w:t>2</w:t>
            </w:r>
            <w:r w:rsidRPr="00FC01FF">
              <w:t>:</w:t>
            </w:r>
            <w:r>
              <w:t>15</w:t>
            </w:r>
          </w:p>
        </w:tc>
        <w:tc>
          <w:tcPr>
            <w:tcW w:w="6626" w:type="dxa"/>
            <w:shd w:val="clear" w:color="auto" w:fill="BFBFBF" w:themeFill="background1" w:themeFillShade="BF"/>
            <w:vAlign w:val="center"/>
          </w:tcPr>
          <w:p w:rsidR="000C7D93" w:rsidRPr="00FC01FF" w:rsidRDefault="000C7D93" w:rsidP="00E52D64">
            <w:r w:rsidRPr="00FC01FF">
              <w:t>Przerwa kawowa</w:t>
            </w:r>
          </w:p>
        </w:tc>
      </w:tr>
      <w:tr w:rsidR="000C7D93" w:rsidRPr="00FC01FF" w:rsidTr="000C7D93">
        <w:tc>
          <w:tcPr>
            <w:tcW w:w="1560" w:type="dxa"/>
            <w:vMerge w:val="restart"/>
            <w:vAlign w:val="center"/>
          </w:tcPr>
          <w:p w:rsidR="000C7D93" w:rsidRPr="00FC01FF" w:rsidRDefault="000C7D93" w:rsidP="00E52D64">
            <w:r>
              <w:t>12:15 – 14:15</w:t>
            </w:r>
          </w:p>
        </w:tc>
        <w:tc>
          <w:tcPr>
            <w:tcW w:w="1028" w:type="dxa"/>
            <w:vAlign w:val="center"/>
          </w:tcPr>
          <w:p w:rsidR="000C7D93" w:rsidRPr="005E593B" w:rsidRDefault="000C7D93" w:rsidP="00E52D64">
            <w:pPr>
              <w:jc w:val="center"/>
            </w:pPr>
            <w:r>
              <w:t>BLOK II</w:t>
            </w:r>
          </w:p>
        </w:tc>
        <w:tc>
          <w:tcPr>
            <w:tcW w:w="6626" w:type="dxa"/>
          </w:tcPr>
          <w:p w:rsidR="000C7D93" w:rsidRDefault="000C7D93" w:rsidP="000C7D93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C</w:t>
            </w:r>
            <w:r w:rsidRPr="00CB4F05">
              <w:t>ase study z zakresu p</w:t>
            </w:r>
            <w:r>
              <w:t xml:space="preserve">rojektów B+R dla </w:t>
            </w:r>
            <w:r w:rsidRPr="00CB4F05">
              <w:t>przedsiębiorców w ramach FE 2014-2020</w:t>
            </w:r>
            <w:r>
              <w:t xml:space="preserve"> z uwzględnieniem najczęstszych </w:t>
            </w:r>
            <w:r w:rsidRPr="00CB4F05">
              <w:t>problem</w:t>
            </w:r>
            <w:r>
              <w:t xml:space="preserve">ów związanych z ubieganiem się  </w:t>
            </w:r>
            <w:r w:rsidRPr="00CB4F05">
              <w:t>o dofinansowanie oraz realizacją projektów</w:t>
            </w:r>
            <w:r>
              <w:t xml:space="preserve"> </w:t>
            </w:r>
          </w:p>
          <w:p w:rsidR="000C7D93" w:rsidRPr="00FC01FF" w:rsidRDefault="000C7D93" w:rsidP="000C7D93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C</w:t>
            </w:r>
            <w:r w:rsidRPr="00CB4F05">
              <w:t>ase study z zakresu projektów inwestycyjnych dla przedsiębiorców w ramach FE 2014-2020 z uwzględnieniem najczęstszych problemów związanych z ubieganiem się o dofinansowanie oraz realizacją projektów</w:t>
            </w:r>
          </w:p>
        </w:tc>
      </w:tr>
      <w:tr w:rsidR="000C7D93" w:rsidRPr="00FC01FF" w:rsidTr="000C7D93">
        <w:tc>
          <w:tcPr>
            <w:tcW w:w="1560" w:type="dxa"/>
            <w:vMerge/>
            <w:vAlign w:val="center"/>
          </w:tcPr>
          <w:p w:rsidR="000C7D93" w:rsidRPr="00FC01FF" w:rsidRDefault="000C7D93" w:rsidP="00E52D64"/>
        </w:tc>
        <w:tc>
          <w:tcPr>
            <w:tcW w:w="1028" w:type="dxa"/>
            <w:vAlign w:val="center"/>
          </w:tcPr>
          <w:p w:rsidR="000C7D93" w:rsidRDefault="000C7D93" w:rsidP="00E52D64">
            <w:pPr>
              <w:jc w:val="center"/>
            </w:pPr>
            <w:r>
              <w:t>BLOK III</w:t>
            </w:r>
          </w:p>
        </w:tc>
        <w:tc>
          <w:tcPr>
            <w:tcW w:w="6626" w:type="dxa"/>
          </w:tcPr>
          <w:p w:rsidR="00CB3262" w:rsidRDefault="00CB3262" w:rsidP="00E52D64"/>
          <w:p w:rsidR="000C7D93" w:rsidRDefault="000C7D93" w:rsidP="00E52D64">
            <w:r>
              <w:t>F</w:t>
            </w:r>
            <w:r w:rsidRPr="00211D3A">
              <w:t>unk</w:t>
            </w:r>
            <w:r>
              <w:t>c</w:t>
            </w:r>
            <w:r w:rsidRPr="00211D3A">
              <w:t>jonowani</w:t>
            </w:r>
            <w:r w:rsidR="00CB3262">
              <w:t>e</w:t>
            </w:r>
            <w:r w:rsidRPr="00211D3A">
              <w:t xml:space="preserve"> generatorów wniosków aplikacyjnych dla RPO oraz PO</w:t>
            </w:r>
          </w:p>
          <w:p w:rsidR="00CB3262" w:rsidRPr="00F85A02" w:rsidRDefault="00CB3262" w:rsidP="00E52D64">
            <w:pPr>
              <w:rPr>
                <w:sz w:val="16"/>
                <w:szCs w:val="16"/>
              </w:rPr>
            </w:pPr>
          </w:p>
        </w:tc>
      </w:tr>
      <w:tr w:rsidR="000C7D93" w:rsidRPr="00FC01FF" w:rsidTr="000C7D93">
        <w:trPr>
          <w:trHeight w:val="392"/>
        </w:trPr>
        <w:tc>
          <w:tcPr>
            <w:tcW w:w="2588" w:type="dxa"/>
            <w:gridSpan w:val="2"/>
            <w:shd w:val="clear" w:color="auto" w:fill="BFBFBF" w:themeFill="background1" w:themeFillShade="BF"/>
            <w:vAlign w:val="center"/>
          </w:tcPr>
          <w:p w:rsidR="000C7D93" w:rsidRPr="00FC01FF" w:rsidRDefault="000C7D93" w:rsidP="00CB3262">
            <w:r w:rsidRPr="00FC01FF">
              <w:t>1</w:t>
            </w:r>
            <w:r>
              <w:t>4</w:t>
            </w:r>
            <w:r w:rsidRPr="00FC01FF">
              <w:t>:</w:t>
            </w:r>
            <w:r>
              <w:t>15</w:t>
            </w:r>
            <w:r w:rsidRPr="00FC01FF">
              <w:t xml:space="preserve"> – 1</w:t>
            </w:r>
            <w:r w:rsidR="00CB3262">
              <w:t>4</w:t>
            </w:r>
            <w:r w:rsidRPr="00FC01FF">
              <w:t>:</w:t>
            </w:r>
            <w:r>
              <w:t>45</w:t>
            </w:r>
          </w:p>
        </w:tc>
        <w:tc>
          <w:tcPr>
            <w:tcW w:w="6626" w:type="dxa"/>
            <w:shd w:val="clear" w:color="auto" w:fill="BFBFBF" w:themeFill="background1" w:themeFillShade="BF"/>
            <w:vAlign w:val="center"/>
          </w:tcPr>
          <w:p w:rsidR="000C7D93" w:rsidRPr="00FC01FF" w:rsidRDefault="000C7D93" w:rsidP="00E52D64">
            <w:r w:rsidRPr="00FC01FF">
              <w:t>Lunch</w:t>
            </w:r>
          </w:p>
        </w:tc>
      </w:tr>
      <w:tr w:rsidR="000C7D93" w:rsidRPr="00FC01FF" w:rsidTr="000C7D93">
        <w:trPr>
          <w:trHeight w:val="242"/>
        </w:trPr>
        <w:tc>
          <w:tcPr>
            <w:tcW w:w="1560" w:type="dxa"/>
            <w:vAlign w:val="center"/>
          </w:tcPr>
          <w:p w:rsidR="000C7D93" w:rsidRPr="00FC01FF" w:rsidRDefault="000C7D93" w:rsidP="00CB3262">
            <w:r>
              <w:t>14:45</w:t>
            </w:r>
            <w:r w:rsidRPr="00FC01FF">
              <w:t xml:space="preserve"> – </w:t>
            </w:r>
            <w:r>
              <w:t>1</w:t>
            </w:r>
            <w:r w:rsidR="00CB3262">
              <w:t>6</w:t>
            </w:r>
            <w:r w:rsidRPr="00FC01FF">
              <w:t>:</w:t>
            </w:r>
            <w:r w:rsidR="00CB3262">
              <w:t>00</w:t>
            </w:r>
          </w:p>
        </w:tc>
        <w:tc>
          <w:tcPr>
            <w:tcW w:w="1028" w:type="dxa"/>
            <w:vAlign w:val="center"/>
          </w:tcPr>
          <w:p w:rsidR="000C7D93" w:rsidRDefault="000C7D93" w:rsidP="00E52D64">
            <w:pPr>
              <w:jc w:val="center"/>
            </w:pPr>
            <w:r>
              <w:t>BLOK IV</w:t>
            </w:r>
          </w:p>
        </w:tc>
        <w:tc>
          <w:tcPr>
            <w:tcW w:w="6626" w:type="dxa"/>
            <w:vAlign w:val="center"/>
          </w:tcPr>
          <w:p w:rsidR="00CB3262" w:rsidRDefault="00CB3262" w:rsidP="00E52D64"/>
          <w:p w:rsidR="000C7D93" w:rsidRDefault="000C7D93" w:rsidP="00E52D64">
            <w:r>
              <w:t>K</w:t>
            </w:r>
            <w:r w:rsidRPr="00211D3A">
              <w:t>onsultacje dla uczestników spotkania edukacyjnego</w:t>
            </w:r>
          </w:p>
          <w:p w:rsidR="00CB3262" w:rsidRPr="00CB4F05" w:rsidRDefault="00CB3262" w:rsidP="00E52D64"/>
        </w:tc>
      </w:tr>
    </w:tbl>
    <w:p w:rsidR="001E4129" w:rsidRPr="00526610" w:rsidRDefault="001E4129" w:rsidP="00F85A02">
      <w:pPr>
        <w:tabs>
          <w:tab w:val="left" w:pos="6801"/>
        </w:tabs>
        <w:rPr>
          <w:rFonts w:ascii="Times New Roman" w:hAnsi="Times New Roman" w:cs="Times New Roman"/>
          <w:sz w:val="28"/>
          <w:szCs w:val="28"/>
        </w:rPr>
      </w:pPr>
    </w:p>
    <w:sectPr w:rsidR="001E4129" w:rsidRPr="00526610" w:rsidSect="00F85A02">
      <w:headerReference w:type="default" r:id="rId9"/>
      <w:footerReference w:type="default" r:id="rId10"/>
      <w:pgSz w:w="11906" w:h="16838"/>
      <w:pgMar w:top="1417" w:right="1416" w:bottom="1134" w:left="851" w:header="426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48" w:rsidRDefault="005A0B48" w:rsidP="00A71BEE">
      <w:pPr>
        <w:spacing w:after="0" w:line="240" w:lineRule="auto"/>
      </w:pPr>
      <w:r>
        <w:separator/>
      </w:r>
    </w:p>
  </w:endnote>
  <w:endnote w:type="continuationSeparator" w:id="0">
    <w:p w:rsidR="005A0B48" w:rsidRDefault="005A0B48" w:rsidP="00A7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8D5" w:rsidRPr="00FB433E" w:rsidRDefault="007738D5" w:rsidP="007738D5">
    <w:pPr>
      <w:pStyle w:val="Stopka"/>
      <w:ind w:left="-284"/>
      <w:jc w:val="center"/>
      <w:rPr>
        <w:rFonts w:ascii="Century Gothic" w:hAnsi="Century Gothic"/>
        <w:color w:val="000000" w:themeColor="text1"/>
        <w:sz w:val="16"/>
        <w:szCs w:val="16"/>
      </w:rPr>
    </w:pPr>
    <w:r w:rsidRPr="00FB433E">
      <w:rPr>
        <w:rFonts w:ascii="Century Gothic" w:hAnsi="Century Gothic"/>
        <w:color w:val="000000" w:themeColor="text1"/>
        <w:sz w:val="16"/>
        <w:szCs w:val="16"/>
      </w:rPr>
      <w:t>INFRASTRUKTURA &amp; ROZWÓJ Laboratorium Funduszy Europejskich 2014 – 2020</w:t>
    </w:r>
    <w:r>
      <w:rPr>
        <w:rFonts w:ascii="Century Gothic" w:hAnsi="Century Gothic"/>
        <w:color w:val="000000" w:themeColor="text1"/>
        <w:sz w:val="16"/>
        <w:szCs w:val="16"/>
      </w:rPr>
      <w:t xml:space="preserve"> – II EDYCJA</w:t>
    </w:r>
  </w:p>
  <w:p w:rsidR="00592070" w:rsidRPr="00850298" w:rsidRDefault="00F01E91" w:rsidP="00E76B2A">
    <w:pPr>
      <w:pStyle w:val="Stopka"/>
      <w:ind w:left="-284"/>
      <w:rPr>
        <w:color w:val="7F7F7F" w:themeColor="text1" w:themeTint="80"/>
        <w:sz w:val="16"/>
        <w:szCs w:val="16"/>
      </w:rPr>
    </w:pPr>
    <w:r>
      <w:rPr>
        <w:rFonts w:ascii="Gungsuh" w:eastAsia="Gungsuh" w:hAnsi="Gungsuh"/>
        <w:b/>
        <w:noProof/>
        <w:color w:val="00206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-26035</wp:posOffset>
              </wp:positionH>
              <wp:positionV relativeFrom="paragraph">
                <wp:posOffset>116840</wp:posOffset>
              </wp:positionV>
              <wp:extent cx="6105525" cy="635"/>
              <wp:effectExtent l="12065" t="12065" r="16510" b="1587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05pt;margin-top:9.2pt;width:480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" strokecolor="#f60" strokeweight="1.5pt"/>
          </w:pict>
        </mc:Fallback>
      </mc:AlternateContent>
    </w:r>
    <w:r>
      <w:rPr>
        <w:rFonts w:ascii="Gungsuh" w:eastAsia="Gungsuh" w:hAnsi="Gungsuh"/>
        <w:b/>
        <w:noProof/>
        <w:color w:val="FF66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6105525" cy="635"/>
              <wp:effectExtent l="5080" t="8255" r="13970" b="1016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-.35pt;margin-top:11.9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" strokecolor="#002060"/>
          </w:pict>
        </mc:Fallback>
      </mc:AlternateContent>
    </w:r>
    <w:r>
      <w:rPr>
        <w:rFonts w:ascii="Gungsuh" w:eastAsia="Gungsuh" w:hAnsi="Gungsuh"/>
        <w:b/>
        <w:noProof/>
        <w:color w:val="00206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92710</wp:posOffset>
              </wp:positionH>
              <wp:positionV relativeFrom="paragraph">
                <wp:posOffset>276225</wp:posOffset>
              </wp:positionV>
              <wp:extent cx="6090920" cy="521970"/>
              <wp:effectExtent l="0" t="0" r="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0920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8D5" w:rsidRPr="00FB433E" w:rsidRDefault="007738D5" w:rsidP="007738D5">
                          <w:pPr>
                            <w:pStyle w:val="Stopka"/>
                            <w:rPr>
                              <w:rFonts w:ascii="Century Gothic" w:hAnsi="Century Gothic"/>
                              <w:sz w:val="14"/>
                              <w:szCs w:val="14"/>
                              <w:lang w:val="en-US"/>
                            </w:rPr>
                          </w:pPr>
                          <w:r w:rsidRPr="00FB433E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Krajowa Izba Gospodarcza </w:t>
                          </w:r>
                          <w:r w:rsidRPr="00FB433E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br/>
                            <w:t xml:space="preserve">00-074 Warszawa,  ul. </w:t>
                          </w:r>
                          <w:r w:rsidRPr="00FB433E">
                            <w:rPr>
                              <w:rFonts w:ascii="Century Gothic" w:hAnsi="Century Gothic"/>
                              <w:sz w:val="14"/>
                              <w:szCs w:val="14"/>
                              <w:lang w:val="en-US"/>
                            </w:rPr>
                            <w:t xml:space="preserve">Trębacka 4, tel.: (22) 630 96 87  faks: (22) 827 46 73, mail: </w:t>
                          </w:r>
                          <w:r>
                            <w:rPr>
                              <w:rFonts w:ascii="Century Gothic" w:hAnsi="Century Gothic"/>
                              <w:sz w:val="14"/>
                              <w:szCs w:val="14"/>
                              <w:lang w:val="en-US"/>
                            </w:rPr>
                            <w:t>laboratorium</w:t>
                          </w:r>
                          <w:r w:rsidRPr="00FB433E">
                            <w:rPr>
                              <w:rFonts w:ascii="Century Gothic" w:hAnsi="Century Gothic"/>
                              <w:sz w:val="14"/>
                              <w:szCs w:val="14"/>
                              <w:lang w:val="en-US"/>
                            </w:rPr>
                            <w:t>@kig.pl; www.</w:t>
                          </w:r>
                          <w:r>
                            <w:rPr>
                              <w:rFonts w:ascii="Century Gothic" w:hAnsi="Century Gothic"/>
                              <w:sz w:val="14"/>
                              <w:szCs w:val="14"/>
                              <w:lang w:val="en-US"/>
                            </w:rPr>
                            <w:t>laboratorium.</w:t>
                          </w:r>
                          <w:r w:rsidRPr="00FB433E">
                            <w:rPr>
                              <w:rFonts w:ascii="Century Gothic" w:hAnsi="Century Gothic"/>
                              <w:sz w:val="14"/>
                              <w:szCs w:val="14"/>
                              <w:lang w:val="en-US"/>
                            </w:rPr>
                            <w:t>kig.pl</w:t>
                          </w:r>
                        </w:p>
                        <w:p w:rsidR="007738D5" w:rsidRPr="00FB433E" w:rsidRDefault="007738D5" w:rsidP="007738D5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.3pt;margin-top:21.75pt;width:479.6pt;height:4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PFEgwIAAA8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" stroked="f">
              <v:textbox>
                <w:txbxContent>
                  <w:p w:rsidR="007738D5" w:rsidRPr="00FB433E" w:rsidRDefault="007738D5" w:rsidP="007738D5">
                    <w:pPr>
                      <w:pStyle w:val="Stopka"/>
                      <w:rPr>
                        <w:rFonts w:ascii="Century Gothic" w:hAnsi="Century Gothic"/>
                        <w:sz w:val="14"/>
                        <w:szCs w:val="14"/>
                        <w:lang w:val="en-US"/>
                      </w:rPr>
                    </w:pPr>
                    <w:r w:rsidRPr="00FB433E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Krajowa Izba Gospodarcza </w:t>
                    </w:r>
                    <w:r w:rsidRPr="00FB433E">
                      <w:rPr>
                        <w:rFonts w:ascii="Century Gothic" w:hAnsi="Century Gothic"/>
                        <w:sz w:val="14"/>
                        <w:szCs w:val="14"/>
                      </w:rPr>
                      <w:br/>
                      <w:t xml:space="preserve">00-074 Warszawa,  ul. </w:t>
                    </w:r>
                    <w:r w:rsidRPr="00FB433E">
                      <w:rPr>
                        <w:rFonts w:ascii="Century Gothic" w:hAnsi="Century Gothic"/>
                        <w:sz w:val="14"/>
                        <w:szCs w:val="14"/>
                        <w:lang w:val="en-US"/>
                      </w:rPr>
                      <w:t xml:space="preserve">Trębacka 4, tel.: (22) 630 96 87  faks: (22) 827 46 73, mail: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en-US"/>
                      </w:rPr>
                      <w:t>laboratorium</w:t>
                    </w:r>
                    <w:r w:rsidRPr="00FB433E">
                      <w:rPr>
                        <w:rFonts w:ascii="Century Gothic" w:hAnsi="Century Gothic"/>
                        <w:sz w:val="14"/>
                        <w:szCs w:val="14"/>
                        <w:lang w:val="en-US"/>
                      </w:rPr>
                      <w:t>@kig.pl; www.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en-US"/>
                      </w:rPr>
                      <w:t>laboratorium.</w:t>
                    </w:r>
                    <w:r w:rsidRPr="00FB433E">
                      <w:rPr>
                        <w:rFonts w:ascii="Century Gothic" w:hAnsi="Century Gothic"/>
                        <w:sz w:val="14"/>
                        <w:szCs w:val="14"/>
                        <w:lang w:val="en-US"/>
                      </w:rPr>
                      <w:t>kig.pl</w:t>
                    </w:r>
                  </w:p>
                  <w:p w:rsidR="007738D5" w:rsidRPr="00FB433E" w:rsidRDefault="007738D5" w:rsidP="007738D5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840099" w:rsidRPr="000530F9">
      <w:rPr>
        <w:rFonts w:ascii="Gungsuh" w:eastAsia="Gungsuh" w:hAnsi="Gungsuh"/>
        <w:b/>
        <w:color w:val="FF6600"/>
      </w:rPr>
      <w:br/>
    </w:r>
    <w:r w:rsidR="00592070" w:rsidRPr="00850298">
      <w:rPr>
        <w:color w:val="7F7F7F" w:themeColor="text1" w:themeTint="80"/>
        <w:sz w:val="16"/>
        <w:szCs w:val="16"/>
      </w:rPr>
      <w:t xml:space="preserve"> </w:t>
    </w:r>
  </w:p>
  <w:p w:rsidR="00FE21C5" w:rsidRPr="00E76B2A" w:rsidRDefault="00840099" w:rsidP="00840099">
    <w:pPr>
      <w:pStyle w:val="Stopka"/>
      <w:jc w:val="center"/>
      <w:rPr>
        <w:sz w:val="16"/>
        <w:szCs w:val="16"/>
      </w:rPr>
    </w:pPr>
    <w:r w:rsidRPr="00850298">
      <w:rPr>
        <w:color w:val="7F7F7F" w:themeColor="text1" w:themeTint="80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48" w:rsidRDefault="005A0B48" w:rsidP="00A71BEE">
      <w:pPr>
        <w:spacing w:after="0" w:line="240" w:lineRule="auto"/>
      </w:pPr>
      <w:r>
        <w:separator/>
      </w:r>
    </w:p>
  </w:footnote>
  <w:footnote w:type="continuationSeparator" w:id="0">
    <w:p w:rsidR="005A0B48" w:rsidRDefault="005A0B48" w:rsidP="00A71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B1" w:rsidRDefault="00A267B1" w:rsidP="00A267B1">
    <w:pPr>
      <w:pStyle w:val="Defaul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6403032" cy="550843"/>
          <wp:effectExtent l="19050" t="0" r="0" b="0"/>
          <wp:docPr id="2" name="Obraz 1" descr="logotypy_m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m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9863" cy="551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67B1" w:rsidRDefault="00A267B1" w:rsidP="0046136F">
    <w:pPr>
      <w:pStyle w:val="Default"/>
      <w:jc w:val="center"/>
      <w:rPr>
        <w:sz w:val="18"/>
        <w:szCs w:val="18"/>
      </w:rPr>
    </w:pPr>
  </w:p>
  <w:p w:rsidR="009D33E7" w:rsidRPr="007C6B63" w:rsidRDefault="007C6B63" w:rsidP="007C6B63">
    <w:pPr>
      <w:pStyle w:val="Default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</w:t>
    </w:r>
    <w:r w:rsidRPr="007C6B63">
      <w:rPr>
        <w:rFonts w:asciiTheme="minorHAnsi" w:hAnsiTheme="minorHAnsi"/>
        <w:sz w:val="20"/>
        <w:szCs w:val="20"/>
      </w:rPr>
      <w:t xml:space="preserve">rojekt realizowany w ramach konkursu dotacji organizowanego przez Ministerstwo Rozwoju, współfinansowanego </w:t>
    </w:r>
    <w:r>
      <w:rPr>
        <w:rFonts w:asciiTheme="minorHAnsi" w:hAnsiTheme="minorHAnsi"/>
        <w:sz w:val="20"/>
        <w:szCs w:val="20"/>
      </w:rPr>
      <w:br/>
    </w:r>
    <w:r w:rsidRPr="007C6B63">
      <w:rPr>
        <w:rFonts w:asciiTheme="minorHAnsi" w:hAnsiTheme="minorHAnsi"/>
        <w:sz w:val="20"/>
        <w:szCs w:val="20"/>
      </w:rPr>
      <w:t>ze środków Funduszu Spójności Unii Europejskiej w ramach Programu Operacyjnego Pomoc Techniczna.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44BE"/>
    <w:multiLevelType w:val="hybridMultilevel"/>
    <w:tmpl w:val="BDA0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37E8F"/>
    <w:multiLevelType w:val="hybridMultilevel"/>
    <w:tmpl w:val="15DE4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hdrShapeDefaults>
    <o:shapedefaults v:ext="edit" spidmax="2050">
      <o:colormenu v:ext="edit" strokecolor="none"/>
    </o:shapedefaults>
    <o:shapelayout v:ext="edit">
      <o:rules v:ext="edit">
        <o:r id="V:Rule3" type="connector" idref="#_x0000_s1026"/>
        <o:r id="V:Rule4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EE"/>
    <w:rsid w:val="00003EC5"/>
    <w:rsid w:val="0000496F"/>
    <w:rsid w:val="00017189"/>
    <w:rsid w:val="00026E81"/>
    <w:rsid w:val="0005160C"/>
    <w:rsid w:val="000530F9"/>
    <w:rsid w:val="00054A54"/>
    <w:rsid w:val="000750A5"/>
    <w:rsid w:val="00075883"/>
    <w:rsid w:val="00096827"/>
    <w:rsid w:val="00096C1E"/>
    <w:rsid w:val="000A3E3D"/>
    <w:rsid w:val="000C7D93"/>
    <w:rsid w:val="00113B0D"/>
    <w:rsid w:val="00136414"/>
    <w:rsid w:val="0015246E"/>
    <w:rsid w:val="001A26E0"/>
    <w:rsid w:val="001C2FC3"/>
    <w:rsid w:val="001E4129"/>
    <w:rsid w:val="001F0108"/>
    <w:rsid w:val="001F6659"/>
    <w:rsid w:val="00227E2C"/>
    <w:rsid w:val="00243FEF"/>
    <w:rsid w:val="00245DDE"/>
    <w:rsid w:val="00247CBA"/>
    <w:rsid w:val="00283F42"/>
    <w:rsid w:val="00291F7C"/>
    <w:rsid w:val="002A333F"/>
    <w:rsid w:val="002A7823"/>
    <w:rsid w:val="002B3B78"/>
    <w:rsid w:val="002D2409"/>
    <w:rsid w:val="002D4FA5"/>
    <w:rsid w:val="002E23BA"/>
    <w:rsid w:val="0030279E"/>
    <w:rsid w:val="00362F52"/>
    <w:rsid w:val="00366B13"/>
    <w:rsid w:val="00382404"/>
    <w:rsid w:val="00382F0C"/>
    <w:rsid w:val="00384250"/>
    <w:rsid w:val="00396570"/>
    <w:rsid w:val="003B1345"/>
    <w:rsid w:val="003C7917"/>
    <w:rsid w:val="003D6DA4"/>
    <w:rsid w:val="00402009"/>
    <w:rsid w:val="00424864"/>
    <w:rsid w:val="00425C4C"/>
    <w:rsid w:val="004473A1"/>
    <w:rsid w:val="0046136F"/>
    <w:rsid w:val="004632AD"/>
    <w:rsid w:val="00476176"/>
    <w:rsid w:val="004B1966"/>
    <w:rsid w:val="004B3CB7"/>
    <w:rsid w:val="004C189E"/>
    <w:rsid w:val="004C3382"/>
    <w:rsid w:val="004D446E"/>
    <w:rsid w:val="004E2C27"/>
    <w:rsid w:val="00516C55"/>
    <w:rsid w:val="00517E6D"/>
    <w:rsid w:val="00526610"/>
    <w:rsid w:val="00530B2C"/>
    <w:rsid w:val="00570F29"/>
    <w:rsid w:val="00575D24"/>
    <w:rsid w:val="005801F1"/>
    <w:rsid w:val="00592070"/>
    <w:rsid w:val="005A0B48"/>
    <w:rsid w:val="005B629D"/>
    <w:rsid w:val="005D52A9"/>
    <w:rsid w:val="005E0E64"/>
    <w:rsid w:val="005E64F2"/>
    <w:rsid w:val="00600E40"/>
    <w:rsid w:val="006077C0"/>
    <w:rsid w:val="00611A7E"/>
    <w:rsid w:val="00632B9D"/>
    <w:rsid w:val="00665771"/>
    <w:rsid w:val="00683342"/>
    <w:rsid w:val="00690D84"/>
    <w:rsid w:val="00701A8F"/>
    <w:rsid w:val="00713ABC"/>
    <w:rsid w:val="00730AFD"/>
    <w:rsid w:val="007511EF"/>
    <w:rsid w:val="007722A4"/>
    <w:rsid w:val="007738D5"/>
    <w:rsid w:val="007C6B63"/>
    <w:rsid w:val="007D1D11"/>
    <w:rsid w:val="007D4CC3"/>
    <w:rsid w:val="007F4C81"/>
    <w:rsid w:val="00840099"/>
    <w:rsid w:val="008438F0"/>
    <w:rsid w:val="00850298"/>
    <w:rsid w:val="00855E72"/>
    <w:rsid w:val="008664B9"/>
    <w:rsid w:val="008A10CD"/>
    <w:rsid w:val="008B4E18"/>
    <w:rsid w:val="008C3C10"/>
    <w:rsid w:val="008D259D"/>
    <w:rsid w:val="00912664"/>
    <w:rsid w:val="00924CB4"/>
    <w:rsid w:val="009323B6"/>
    <w:rsid w:val="00944CEF"/>
    <w:rsid w:val="009731A6"/>
    <w:rsid w:val="00975D2F"/>
    <w:rsid w:val="009850B4"/>
    <w:rsid w:val="009D33E7"/>
    <w:rsid w:val="009F1FFA"/>
    <w:rsid w:val="00A1327F"/>
    <w:rsid w:val="00A267B1"/>
    <w:rsid w:val="00A33259"/>
    <w:rsid w:val="00A56F0F"/>
    <w:rsid w:val="00A71BEE"/>
    <w:rsid w:val="00AD26BB"/>
    <w:rsid w:val="00AD5EB3"/>
    <w:rsid w:val="00AE7726"/>
    <w:rsid w:val="00B11BDA"/>
    <w:rsid w:val="00B13DA7"/>
    <w:rsid w:val="00B25F53"/>
    <w:rsid w:val="00B344F1"/>
    <w:rsid w:val="00B8343E"/>
    <w:rsid w:val="00BC2045"/>
    <w:rsid w:val="00BC396B"/>
    <w:rsid w:val="00BE01ED"/>
    <w:rsid w:val="00BE3E82"/>
    <w:rsid w:val="00BE4C26"/>
    <w:rsid w:val="00BF60E9"/>
    <w:rsid w:val="00C1741B"/>
    <w:rsid w:val="00C24CBA"/>
    <w:rsid w:val="00C268EF"/>
    <w:rsid w:val="00C92944"/>
    <w:rsid w:val="00CB3262"/>
    <w:rsid w:val="00CB4D8D"/>
    <w:rsid w:val="00CB663A"/>
    <w:rsid w:val="00CD42BA"/>
    <w:rsid w:val="00CF283D"/>
    <w:rsid w:val="00D1221F"/>
    <w:rsid w:val="00D1660B"/>
    <w:rsid w:val="00D24004"/>
    <w:rsid w:val="00D475E3"/>
    <w:rsid w:val="00D52A07"/>
    <w:rsid w:val="00D5446F"/>
    <w:rsid w:val="00D64F24"/>
    <w:rsid w:val="00DC047C"/>
    <w:rsid w:val="00DD78CA"/>
    <w:rsid w:val="00E129CC"/>
    <w:rsid w:val="00E37B74"/>
    <w:rsid w:val="00E41729"/>
    <w:rsid w:val="00E54E09"/>
    <w:rsid w:val="00E6430F"/>
    <w:rsid w:val="00E762BD"/>
    <w:rsid w:val="00E76B2A"/>
    <w:rsid w:val="00E857A7"/>
    <w:rsid w:val="00E94174"/>
    <w:rsid w:val="00E94F00"/>
    <w:rsid w:val="00EC0E52"/>
    <w:rsid w:val="00F01E91"/>
    <w:rsid w:val="00F041B0"/>
    <w:rsid w:val="00F501DE"/>
    <w:rsid w:val="00F63336"/>
    <w:rsid w:val="00F701D8"/>
    <w:rsid w:val="00F851D5"/>
    <w:rsid w:val="00F85A02"/>
    <w:rsid w:val="00F92AF5"/>
    <w:rsid w:val="00F95B0C"/>
    <w:rsid w:val="00FA1340"/>
    <w:rsid w:val="00FB433E"/>
    <w:rsid w:val="00FC0D9B"/>
    <w:rsid w:val="00FC7648"/>
    <w:rsid w:val="00FE092C"/>
    <w:rsid w:val="00FE124C"/>
    <w:rsid w:val="00FE21C5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BEE"/>
  </w:style>
  <w:style w:type="paragraph" w:styleId="Stopka">
    <w:name w:val="footer"/>
    <w:basedOn w:val="Normalny"/>
    <w:link w:val="StopkaZnak"/>
    <w:uiPriority w:val="99"/>
    <w:unhideWhenUsed/>
    <w:rsid w:val="00A7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BEE"/>
  </w:style>
  <w:style w:type="paragraph" w:styleId="Tekstdymka">
    <w:name w:val="Balloon Text"/>
    <w:basedOn w:val="Normalny"/>
    <w:link w:val="TekstdymkaZnak"/>
    <w:uiPriority w:val="99"/>
    <w:semiHidden/>
    <w:unhideWhenUsed/>
    <w:rsid w:val="0071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A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13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E7726"/>
    <w:rPr>
      <w:color w:val="00A4DA"/>
      <w:u w:val="single"/>
    </w:rPr>
  </w:style>
  <w:style w:type="paragraph" w:styleId="NormalnyWeb">
    <w:name w:val="Normal (Web)"/>
    <w:basedOn w:val="Normalny"/>
    <w:uiPriority w:val="99"/>
    <w:unhideWhenUsed/>
    <w:rsid w:val="00AE77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E7726"/>
    <w:rPr>
      <w:b/>
      <w:bCs/>
    </w:rPr>
  </w:style>
  <w:style w:type="table" w:styleId="Tabela-Siatka">
    <w:name w:val="Table Grid"/>
    <w:basedOn w:val="Standardowy"/>
    <w:uiPriority w:val="39"/>
    <w:rsid w:val="00E5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11BD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C7D9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BEE"/>
  </w:style>
  <w:style w:type="paragraph" w:styleId="Stopka">
    <w:name w:val="footer"/>
    <w:basedOn w:val="Normalny"/>
    <w:link w:val="StopkaZnak"/>
    <w:uiPriority w:val="99"/>
    <w:unhideWhenUsed/>
    <w:rsid w:val="00A7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BEE"/>
  </w:style>
  <w:style w:type="paragraph" w:styleId="Tekstdymka">
    <w:name w:val="Balloon Text"/>
    <w:basedOn w:val="Normalny"/>
    <w:link w:val="TekstdymkaZnak"/>
    <w:uiPriority w:val="99"/>
    <w:semiHidden/>
    <w:unhideWhenUsed/>
    <w:rsid w:val="0071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A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13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E7726"/>
    <w:rPr>
      <w:color w:val="00A4DA"/>
      <w:u w:val="single"/>
    </w:rPr>
  </w:style>
  <w:style w:type="paragraph" w:styleId="NormalnyWeb">
    <w:name w:val="Normal (Web)"/>
    <w:basedOn w:val="Normalny"/>
    <w:uiPriority w:val="99"/>
    <w:unhideWhenUsed/>
    <w:rsid w:val="00AE77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E7726"/>
    <w:rPr>
      <w:b/>
      <w:bCs/>
    </w:rPr>
  </w:style>
  <w:style w:type="table" w:styleId="Tabela-Siatka">
    <w:name w:val="Table Grid"/>
    <w:basedOn w:val="Standardowy"/>
    <w:uiPriority w:val="39"/>
    <w:rsid w:val="00E5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11BD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C7D9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7B5FF-F0A4-42ED-8D34-FF5C0F13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mszulc</dc:creator>
  <cp:lastModifiedBy>Ania</cp:lastModifiedBy>
  <cp:revision>2</cp:revision>
  <cp:lastPrinted>2017-04-14T09:13:00Z</cp:lastPrinted>
  <dcterms:created xsi:type="dcterms:W3CDTF">2017-09-05T06:48:00Z</dcterms:created>
  <dcterms:modified xsi:type="dcterms:W3CDTF">2017-09-05T06:48:00Z</dcterms:modified>
</cp:coreProperties>
</file>