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 xml:space="preserve">STATUT CENTRUM MEDIACJI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PRZY REGIONALNEJ IZBIE GOSPODARCZEJ W LUBLINIE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POSTANOWIENIA OGÓLNE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Centrum Mediacji przy Regionalnej Izbie Gospodarczej w Lublinie, zwane dalej „Centrum”, jest jednostką organizacyjną działającą w ramach struktury funkcjonalnej Regionalnej Izby Gospodarczej w Lublinie.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Siedziba Centrum mieści się w Lublinie.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Centrum może używać w nazwie skrótu CM lub CM przy RIG.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Zarząd Regionalnej Izby Gospodarczej uchwala statut Centrum, Regulamin postępowania mediacyjnego, </w:t>
      </w:r>
      <w:r>
        <w:rPr>
          <w:rFonts w:ascii="Cambria" w:hAnsi="Cambria"/>
          <w:color w:val="000000"/>
          <w:sz w:val="24"/>
          <w:szCs w:val="24"/>
        </w:rPr>
        <w:t>w tym opłaty za czynności Centrum</w:t>
      </w:r>
      <w:r>
        <w:rPr>
          <w:rFonts w:ascii="Cambria" w:hAnsi="Cambria"/>
          <w:color w:val="000000" w:themeColor="text1"/>
          <w:sz w:val="24"/>
          <w:szCs w:val="24"/>
        </w:rPr>
        <w:t>, jak również wprowadza do nich zmiany.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Centrum prowadzi działalność na podstawie przepisów prawa, postanowień Statutu, a także Regulaminu postępowania mediacyjnego, </w:t>
      </w:r>
      <w:r>
        <w:rPr>
          <w:rFonts w:ascii="Cambria" w:hAnsi="Cambria"/>
          <w:color w:val="000000"/>
          <w:sz w:val="24"/>
          <w:szCs w:val="24"/>
        </w:rPr>
        <w:t>w tym opłaty za czynności Centrum.</w:t>
      </w:r>
    </w:p>
    <w:p>
      <w:pPr>
        <w:pStyle w:val="ListParagraph"/>
        <w:spacing w:lineRule="auto" w:line="276"/>
        <w:jc w:val="center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PRZEDMIOT I ZAKRES DZIAŁANIA CENTRUM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Do zadań Centrum należą w szczególności: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rozwój i promocja pozasądowych metod rozwiązywania sporów,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rozwiązywanie sporów w drodze mediacji,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popularyzacja Centrum oraz wspieranie ośrodków mediacji utworzonych przy poszczególnych izbach gospodarczych,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działanie na rzecz pogłębiania wiedzy, doskonalenia umiejętności mediatorów oraz ich rozwoju etycznego,</w:t>
      </w:r>
    </w:p>
    <w:p>
      <w:pPr>
        <w:pStyle w:val="ListParagraph"/>
        <w:numPr>
          <w:ilvl w:val="0"/>
          <w:numId w:val="12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promowanie szeroko rozumianej idei mediacji wśród podmiotów prowadzących działalność gospodarczą.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Centrum realizuje swoje zadania w szczególności poprzez: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organizację postępowań mediacyjnych na podstawie skierowania stron do mediacji przez sąd lub też na podstawie zgodnego wniosku stron, 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organizowanie szkoleń dla kandydatów na mediatorów,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udzielanie pomocy członkom Centrum,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współdziałanie ze środowiskami i organizacjami gospodarczymi, a także z innymi środowiskami, w celu wspierania i rozwoju mediacji,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współpracę z podmiotami działającymi w obszarze mediacji, w szczególności z organami wymiaru sprawiedliwości, w zakresie popularyzacji i rozwoju Centrum;</w:t>
      </w:r>
    </w:p>
    <w:p>
      <w:pPr>
        <w:pStyle w:val="ListParagraph"/>
        <w:numPr>
          <w:ilvl w:val="1"/>
          <w:numId w:val="11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organizowanie kampanii i akcji promocyjnych na rzecz popularyzacji wśród społeczeństwa postępowania mediacyjnego.</w:t>
      </w:r>
    </w:p>
    <w:p>
      <w:pPr>
        <w:pStyle w:val="ListParagraph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Szczegółowe zasady dotyczące organizacji i zasad funkcjonowania Centrum określa Regulamin postępowania mediacyjnego Centrum Mediacji przy Regionalnej Izbie Gospodarczej w Lublinie.</w:t>
      </w:r>
    </w:p>
    <w:p>
      <w:pPr>
        <w:pStyle w:val="ListParagraph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ORGANY STATUTOWE I ZASADY KIEROWANIA CENTRUM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Nadzór nad działalnością Centrum sprawuje Zarząd Regionalnej Izby Gospodarczej w Lublinie.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Prezes Centrum jest powoływany przez Zarząd Regionalnej Izby Gospodarczej w Lublinie.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Prezesa powołuje się na </w:t>
      </w:r>
      <w:r>
        <w:rPr>
          <w:rFonts w:eastAsia="Calibri" w:cs="" w:ascii="Cambria" w:hAnsi="Cambria"/>
          <w:color w:val="000000"/>
          <w:kern w:val="0"/>
          <w:sz w:val="24"/>
          <w:szCs w:val="24"/>
          <w:lang w:val="pl-PL" w:eastAsia="en-US" w:bidi="ar-SA"/>
        </w:rPr>
        <w:t>4</w:t>
      </w:r>
      <w:r>
        <w:rPr>
          <w:rFonts w:ascii="Cambria" w:hAnsi="Cambria"/>
          <w:color w:val="000000"/>
          <w:sz w:val="24"/>
          <w:szCs w:val="24"/>
        </w:rPr>
        <w:t xml:space="preserve"> letnią</w:t>
      </w:r>
      <w:r>
        <w:rPr>
          <w:rFonts w:ascii="Cambria" w:hAnsi="Cambria"/>
          <w:color w:val="000000" w:themeColor="text1"/>
          <w:sz w:val="24"/>
          <w:szCs w:val="24"/>
        </w:rPr>
        <w:t xml:space="preserve"> kadencję.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Prezes kieruje pracą Centrum oraz reprezentuje Centrum na zewnątrz, w szczególności: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organizuje bieżącą działalność Centrum,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zarządza sprawami kierowanymi do mediacji w tym przydziela sprawy mediatorom z listy mediatorów Centrum,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zapewnia prowadzenie postępowań mediacyjnych zgodnie z obowiązującymi przepisami prawa, regulaminem mediacyjnym Centrum oraz zasadami etyki mediatorów,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prowadzi listę mediatorów, w tym dokonuje wpisu/odmowy wpisu na listę mediatorów i wykreślenia z listy mediatorów Centrum,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udziela pomocy członkom Centrum w związku z pełnieniem przez nich funkcji mediatora,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sporządza i przedstawia Zarządowi Regionalnej Izbie Gospodarczej w Lublinie roczne sprawozdanie z działalności Centrum,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dokonuje innych czynności niezbędnych do prawidłowego funkcjonowania Centrum.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Prezes wykonuje swoje funkcje samodzielnie, ale w razie potrzeby może złożyć wniosek do Zarządu Regionalnej Izby Gospodarczej w Lublinie o powołanie Zastępcy Prezesa. Zastępca Prezesa zastępuje Prezesa Centrum w razie jego nieobecności albo w innych uzasadnionych przypadkach. Zarząd Regionalnej Izby Gospodarczej w Lublinie może odwołać Zastępcę Prezesa w każdym czasie.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Obsługę administracyjną i biurową Centrum zapewnia Biuro Regionalnej Izby Gospodarczej w Lublinie. </w:t>
      </w:r>
    </w:p>
    <w:p>
      <w:pPr>
        <w:pStyle w:val="ListParagraph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CZŁONKOSTWO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Mediatorem może być osoba fizyczna, posiadająca pełną zdolność do czynności prawnych, korzystająca w pełni z praw publicznych i obywatelskich oraz dająca gwarancję należytego wykonywania funkcji mediatora. 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Wpis na listę mediatorów następuje na pisemny wniosek zainteresowanego, który powinien zawierać:</w:t>
      </w:r>
    </w:p>
    <w:p>
      <w:pPr>
        <w:pStyle w:val="ListParagraph"/>
        <w:numPr>
          <w:ilvl w:val="1"/>
          <w:numId w:val="7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imię, nazwisko, adres, numer telefonu, adres poczty elektronicznej,</w:t>
      </w:r>
    </w:p>
    <w:p>
      <w:pPr>
        <w:pStyle w:val="ListParagraph"/>
        <w:numPr>
          <w:ilvl w:val="1"/>
          <w:numId w:val="7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wykształcenie, doświadczenie oraz zakres specjalizacji, ewentualnie informację potwierdzającą numer wpisu na listę odpowiedniego samorządu wolnego zawodu,</w:t>
      </w:r>
    </w:p>
    <w:p>
      <w:pPr>
        <w:pStyle w:val="ListParagraph"/>
        <w:numPr>
          <w:ilvl w:val="1"/>
          <w:numId w:val="7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oświadczenie wnioskodawcy o posiadaniu pełnej zdolności do czynności prawnych oraz korzystaniu w pełni z praw publicznych,</w:t>
      </w:r>
    </w:p>
    <w:p>
      <w:pPr>
        <w:pStyle w:val="ListParagraph"/>
        <w:numPr>
          <w:ilvl w:val="1"/>
          <w:numId w:val="7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informację o znajomości języków obcych,</w:t>
      </w:r>
    </w:p>
    <w:p>
      <w:pPr>
        <w:pStyle w:val="ListParagraph"/>
        <w:numPr>
          <w:ilvl w:val="1"/>
          <w:numId w:val="7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informację </w:t>
      </w:r>
      <w:r>
        <w:rPr>
          <w:rFonts w:ascii="Cambria" w:hAnsi="Cambria"/>
          <w:color w:val="000000"/>
          <w:sz w:val="24"/>
          <w:szCs w:val="24"/>
        </w:rPr>
        <w:t>o ewentualnie</w:t>
      </w:r>
      <w:r>
        <w:rPr>
          <w:rFonts w:ascii="Cambria" w:hAnsi="Cambria"/>
          <w:color w:val="000000" w:themeColor="text1"/>
          <w:sz w:val="24"/>
          <w:szCs w:val="24"/>
        </w:rPr>
        <w:t xml:space="preserve"> odbytych szkoleniach z zakresu mediacji i posiadanym doświadczeniu,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Do wniosku o wpis na listę mediatorów zainteresowany powinien dołączyć dokumenty potwierdzające posiadanie wiedzy i umiejętności w zakresie prowadzenia mediacji oraz oświadczenie o wyrażeniu zgody na przetwarzanie danych osobowych dla realizacji celów statutowych Centrum.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Prezes Centrum rozpoznaje wniosek o wpis na listę mediatorów w terminie 30 dni. W przypadku odmowy wpisu na listę mediatorów zainteresowanemu przysługuje odwołanie, które powinno być złożone w formie pisemnej do Zarządu Regionalnej Izby Gospodarczej w Lublinie za pośrednictwem Prezesa Centrum w terminie 14 dni od otrzymania informacji o odmowie dokonania wpisu.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Skreślenie z listy mediatorów następuje w poniższych przypadkach: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na wniosek osoby wpisanej na listę,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wobec powtarzających się zastrzeżeń co do pracy mediatora,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 przypadku trzykrotnego odmówienia prowadzenia mediacji bez ważnych powodów,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rażącego uchybienia obowiązkom wynikającym w szczególności z obowiązujących przepisów, statutu Centrum, regulaminu postępowania mediacyjnego Centrum.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 przypadku skreślenia z listy mediatorów zainteresowanemu przysługuje odwołanie, które powinno być złożone w formie pisemnej do Zarządu Regionalnej Izby Gospodarczej w Lublinie za pośrednictwem Prezesa Centrum, w terminie 14 dni od otrzymania informacji o wykreśleniu.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 dokonanym wpisie lub wykreśleniu z listy mediatorów informuje pisemnie zainteresowanego Prezes Centrum.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Wynagrodzenie mediatora za udział w prowadzeniu mediacji określa Regulamin postępowania mediacyjnego Centrum.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MEDIATORZY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Mediatora obowiązują w szczególności następujące zasady etyczne: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przestrzegania powszechnie przyjętych norm moralnych, a także godne i bezstronne wykonywanie powierzonych funkcji,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niedopuszczanie do sytuacji stwarzającej wrażenie stronniczości czy też uzależnienia od stron postępowania,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zachowanie w tajemnicy wszystkiego, o czym dowiedział się w związku z postępowaniem mediacyjnym oraz niedopuszczanie do ujawnienia treści negocjacji oraz korzystania w interesie własnym lub osoby trzeciej z informacji uzyskanych podczas postępowania lub w związku z nim,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powstrzymanie się̨ od publicznego demonstrowania swojego stosunku do stron postępowania, mediatorów oraz innych osób uczestniczących w postępowaniu,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zachowywanie się̨ w sposób nie naruszający godności osób biorących udział w postępowaniu oraz wykazywanie się̨ opanowaniem i taktem w razie niewłaściwego zachowania osób biorących udział w postępowaniu,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systematyczne podnoszenie swoich kwalifikacji oraz wiedzy niezbędnej do należytego wykonywania funkcji mediatora,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wykonywanie powierzonych mu zadań w sposób kompetentny.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Mediator obowiązany jest do prowadzenia postępowania w sposób staranny i sprawny, oraz do rzetelnej oceny stanu sprawy i doprowadzenia do zakończenia sprawy tak szybko, jak to jest możliwe. 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Mediator zobowiązany jest przestrzegać w szczególności obowiązującego w Centrum Statutu i Regulaminu.</w:t>
      </w:r>
    </w:p>
    <w:p>
      <w:pPr>
        <w:pStyle w:val="ListParagraph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FINANSOWANIE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§ 7 </w:t>
      </w:r>
    </w:p>
    <w:p>
      <w:pPr>
        <w:pStyle w:val="Normal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Działalność Centrum jest finansowana w ramach budżetu Regionalnej Izby Gospodarczej w Lublinie oraz z jej przychodów, w szczególności z opłat rejestracyjnych i </w:t>
      </w:r>
      <w:r>
        <w:rPr>
          <w:rFonts w:ascii="Cambria" w:hAnsi="Cambria"/>
          <w:color w:val="000000"/>
          <w:sz w:val="24"/>
          <w:szCs w:val="24"/>
        </w:rPr>
        <w:t xml:space="preserve">mediacyjnych.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POSTANOWIENIA KOŃCOWE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>
      <w:pPr>
        <w:pStyle w:val="Normal"/>
        <w:spacing w:lineRule="auto" w:line="27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 zakresie nieuregulowanym niniejszym Statutem zastosowanie znajdują obowiązujące przepisy prawa, jak też Regulamin postępowania mediacyjnego Centrum.</w:t>
      </w:r>
    </w:p>
    <w:p>
      <w:pPr>
        <w:pStyle w:val="Normal"/>
        <w:spacing w:lineRule="auto" w:line="276" w:before="0" w:after="160"/>
        <w:jc w:val="center"/>
        <w:rPr>
          <w:rFonts w:ascii="Cambria" w:hAnsi="Cambria"/>
          <w:b/>
          <w:b/>
          <w:color w:val="000000" w:themeColor="text1"/>
          <w:sz w:val="24"/>
          <w:szCs w:val="24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48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42f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342f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342f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342f0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07ad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07ad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f480c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342f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342f0"/>
    <w:pPr/>
    <w:rPr>
      <w:b/>
      <w:bCs/>
    </w:rPr>
  </w:style>
  <w:style w:type="paragraph" w:styleId="Revision">
    <w:name w:val="Revision"/>
    <w:uiPriority w:val="99"/>
    <w:semiHidden/>
    <w:qFormat/>
    <w:rsid w:val="009342f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342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07ad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FC04-1679-48BB-807D-5653C213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LibreOffice/6.4.0.3$Windows_X86_64 LibreOffice_project/b0a288ab3d2d4774cb44b62f04d5d28733ac6df8</Application>
  <Pages>4</Pages>
  <Words>1024</Words>
  <Characters>6827</Characters>
  <CharactersWithSpaces>7725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2022-01-17T07:15:00Z</dcterms:created>
  <dc:creator>Sylwia Maruszewska - Głuszak</dc:creator>
  <dc:description/>
  <dc:language>pl-PL</dc:language>
  <cp:lastModifiedBy/>
  <dcterms:modified xsi:type="dcterms:W3CDTF">2022-03-31T12:51:35Z</dcterms:modified>
  <cp:revision>271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